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4343" w14:textId="77777777" w:rsidR="003C0956" w:rsidRPr="003B091E" w:rsidRDefault="003C0956">
      <w:pPr>
        <w:rPr>
          <w:rFonts w:ascii="Helvetica" w:hAnsi="Helvetica"/>
          <w:color w:val="FF0000"/>
          <w:sz w:val="20"/>
          <w:szCs w:val="20"/>
        </w:rPr>
      </w:pPr>
    </w:p>
    <w:p w14:paraId="2A81065B" w14:textId="77777777" w:rsidR="004C1A3D" w:rsidRPr="003B091E" w:rsidRDefault="004C1A3D">
      <w:pPr>
        <w:rPr>
          <w:rFonts w:ascii="Helvetica" w:hAnsi="Helvetica"/>
          <w:sz w:val="20"/>
          <w:szCs w:val="20"/>
        </w:rPr>
      </w:pPr>
    </w:p>
    <w:p w14:paraId="703097BD" w14:textId="52C92EE8" w:rsidR="004C1A3D" w:rsidRPr="003B091E" w:rsidRDefault="004C1A3D">
      <w:pPr>
        <w:rPr>
          <w:rFonts w:ascii="Helvetica" w:hAnsi="Helvetica"/>
          <w:sz w:val="20"/>
          <w:szCs w:val="20"/>
        </w:rPr>
      </w:pPr>
      <w:r w:rsidRPr="003B091E">
        <w:rPr>
          <w:rFonts w:ascii="Helvetica" w:hAnsi="Helvetica"/>
          <w:sz w:val="20"/>
          <w:szCs w:val="20"/>
        </w:rPr>
        <w:t xml:space="preserve"> </w:t>
      </w:r>
    </w:p>
    <w:p w14:paraId="32EEFD51" w14:textId="77777777" w:rsidR="00100342" w:rsidRPr="00346519" w:rsidRDefault="00100342" w:rsidP="00100342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INICIADAS LAS VOTACIONES EN PREMIOS LION. PREMIOS A LA MÚSICA REGGAE EN ESPAÑA</w:t>
      </w:r>
    </w:p>
    <w:p w14:paraId="1578D615" w14:textId="77777777" w:rsidR="00100342" w:rsidRDefault="00100342" w:rsidP="00100342">
      <w:pPr>
        <w:jc w:val="both"/>
        <w:rPr>
          <w:rFonts w:ascii="Helvetica Neue" w:eastAsia="Times New Roman" w:hAnsi="Helvetica Neue" w:cs="Times New Roman"/>
          <w:color w:val="000000"/>
          <w:lang w:eastAsia="es-ES_tradnl"/>
        </w:rPr>
      </w:pPr>
    </w:p>
    <w:p w14:paraId="57B9AC4F" w14:textId="77777777" w:rsidR="00100342" w:rsidRDefault="00100342" w:rsidP="00100342">
      <w:pPr>
        <w:jc w:val="both"/>
        <w:rPr>
          <w:rFonts w:ascii="Helvetica Neue" w:eastAsia="Times New Roman" w:hAnsi="Helvetica Neue" w:cs="Times New Roman"/>
          <w:color w:val="000000"/>
          <w:lang w:eastAsia="es-ES_tradnl"/>
        </w:rPr>
      </w:pP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Los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Premios Lion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Premios a la música reggae en España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ya inició la pasada semana su periodo de inscripciones y desde hoy mismo, queda abierto el periodo de votaciones. Durante las próximas semanas y hasta el próximo 18 de diciembre de 2020, tanto artistas como público podrán aportar su granito de arena en construir un reggae en España más fuerte. </w:t>
      </w:r>
    </w:p>
    <w:p w14:paraId="091433E3" w14:textId="77777777" w:rsidR="00100342" w:rsidRDefault="00100342" w:rsidP="00100342">
      <w:pPr>
        <w:jc w:val="both"/>
        <w:rPr>
          <w:rFonts w:ascii="Helvetica Neue" w:eastAsia="Times New Roman" w:hAnsi="Helvetica Neue" w:cs="Times New Roman"/>
          <w:color w:val="000000"/>
          <w:lang w:eastAsia="es-ES_tradnl"/>
        </w:rPr>
      </w:pPr>
    </w:p>
    <w:p w14:paraId="67172F21" w14:textId="77777777" w:rsidR="00100342" w:rsidRDefault="00100342" w:rsidP="00100342">
      <w:pPr>
        <w:jc w:val="both"/>
        <w:rPr>
          <w:rFonts w:ascii="Helvetica Neue" w:eastAsia="Times New Roman" w:hAnsi="Helvetica Neue" w:cs="Times New Roman"/>
          <w:color w:val="000000"/>
          <w:lang w:eastAsia="es-ES_tradnl"/>
        </w:rPr>
      </w:pP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Esta 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nueva propuesta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creada por profesionales de la música y la comunicación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en colaboración con </w:t>
      </w:r>
      <w:proofErr w:type="spellStart"/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Rototom</w:t>
      </w:r>
      <w:proofErr w:type="spellEnd"/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 xml:space="preserve"> </w:t>
      </w:r>
      <w:proofErr w:type="spellStart"/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Sunsplash</w:t>
      </w:r>
      <w:proofErr w:type="spellEnd"/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 xml:space="preserve"> Reggae Festival,</w:t>
      </w:r>
    </w:p>
    <w:p w14:paraId="7F77F082" w14:textId="77777777" w:rsidR="00100342" w:rsidRPr="00346519" w:rsidRDefault="00100342" w:rsidP="00100342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son el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único reconocimiento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que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visibiliza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pone en valor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reconoce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dinamiza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y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premia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la música Reggae en el país, además de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distinguir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anualmente los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mejores trabajos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musicales y aquellas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empresas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asociaciones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profesionales y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marcas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comprometidas con su misión: </w:t>
      </w:r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 xml:space="preserve">Reggae </w:t>
      </w:r>
      <w:proofErr w:type="spellStart"/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is</w:t>
      </w:r>
      <w:proofErr w:type="spellEnd"/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 xml:space="preserve"> a </w:t>
      </w:r>
      <w:proofErr w:type="spellStart"/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mission</w:t>
      </w:r>
      <w:proofErr w:type="spellEnd"/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 xml:space="preserve">, </w:t>
      </w:r>
      <w:proofErr w:type="spellStart"/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not</w:t>
      </w:r>
      <w:proofErr w:type="spellEnd"/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 xml:space="preserve"> a </w:t>
      </w:r>
      <w:proofErr w:type="spellStart"/>
      <w:r w:rsidRPr="00346519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competition</w:t>
      </w:r>
      <w:proofErr w:type="spellEnd"/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>.  Por tanto, aunque sean unos premios, no nacen con el objetivo de medir fuerzas y establecer una competitividad mal entendida, sino servir de dinamizador de esta escena.</w:t>
      </w:r>
    </w:p>
    <w:p w14:paraId="37529E2B" w14:textId="77777777" w:rsidR="00100342" w:rsidRDefault="00100342" w:rsidP="00100342">
      <w:pPr>
        <w:jc w:val="both"/>
        <w:rPr>
          <w:rFonts w:ascii="Helvetica Neue" w:eastAsia="Times New Roman" w:hAnsi="Helvetica Neue" w:cs="Times New Roman"/>
          <w:color w:val="000000"/>
          <w:lang w:eastAsia="es-ES_tradnl"/>
        </w:rPr>
      </w:pPr>
    </w:p>
    <w:p w14:paraId="778AA3AC" w14:textId="77777777" w:rsidR="00100342" w:rsidRDefault="00100342" w:rsidP="00100342">
      <w:pPr>
        <w:jc w:val="both"/>
        <w:rPr>
          <w:rFonts w:ascii="Helvetica Neue" w:eastAsia="Times New Roman" w:hAnsi="Helvetica Neue" w:cs="Times New Roman"/>
          <w:color w:val="000000"/>
          <w:lang w:eastAsia="es-ES_tradnl"/>
        </w:rPr>
      </w:pPr>
      <w:r>
        <w:rPr>
          <w:rFonts w:ascii="Helvetica Neue" w:eastAsia="Times New Roman" w:hAnsi="Helvetica Neue" w:cs="Times New Roman"/>
          <w:color w:val="000000"/>
          <w:lang w:eastAsia="es-ES_tradnl"/>
        </w:rPr>
        <w:t>Un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jurado profesional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de alrededor de 50 personalidades del reggae en España han confirmado su participación en Premios Lion 2020 y emitirán sus votaciones a partir del 11 de enero de 2021. </w:t>
      </w:r>
    </w:p>
    <w:p w14:paraId="1CB5E556" w14:textId="77777777" w:rsidR="00100342" w:rsidRPr="00346519" w:rsidRDefault="00100342" w:rsidP="00100342">
      <w:pPr>
        <w:rPr>
          <w:rFonts w:ascii="Times New Roman" w:eastAsia="Times New Roman" w:hAnsi="Times New Roman" w:cs="Times New Roman"/>
          <w:lang w:eastAsia="es-ES_tradnl"/>
        </w:rPr>
      </w:pPr>
    </w:p>
    <w:p w14:paraId="092BE4CB" w14:textId="77777777" w:rsidR="00100342" w:rsidRPr="00346519" w:rsidRDefault="00100342" w:rsidP="00100342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Helvetica Neue" w:eastAsia="Times New Roman" w:hAnsi="Helvetica Neue" w:cs="Times New Roman"/>
          <w:color w:val="000000"/>
          <w:lang w:eastAsia="es-ES_tradnl"/>
        </w:rPr>
        <w:t>Además de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los colaboradores 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ya anunciados 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>de este nuevo proyecto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>: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Radio 3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como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medio oficial de Premios Lion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y, especialmente, con su programa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Alma de León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el espacio de música de fragancia e inspiración jamaicana de esta emisora, con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APM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(Asociación de Promotores Musicales),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SGAE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proofErr w:type="spellStart"/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Acces</w:t>
      </w:r>
      <w:proofErr w:type="spellEnd"/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(Asociación Estatal de Salas de Música en directo)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, nos acompaña </w:t>
      </w:r>
      <w:proofErr w:type="spellStart"/>
      <w:r w:rsidRPr="00FE54E3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Tiamat</w:t>
      </w:r>
      <w:proofErr w:type="spellEnd"/>
      <w:r w:rsidRPr="00FE54E3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 xml:space="preserve"> Producciones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 y </w:t>
      </w:r>
      <w:r w:rsidRPr="00FE54E3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Raúl Barrero Fotografía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. </w:t>
      </w:r>
      <w:r w:rsidRPr="00346519">
        <w:rPr>
          <w:rFonts w:ascii="Times New Roman" w:eastAsia="Times New Roman" w:hAnsi="Times New Roman" w:cs="Times New Roman"/>
          <w:lang w:eastAsia="es-ES_tradnl"/>
        </w:rPr>
        <w:br/>
      </w:r>
      <w:r w:rsidRPr="00346519">
        <w:rPr>
          <w:rFonts w:ascii="Times New Roman" w:eastAsia="Times New Roman" w:hAnsi="Times New Roman" w:cs="Times New Roman"/>
          <w:lang w:eastAsia="es-ES_tradnl"/>
        </w:rPr>
        <w:br/>
      </w:r>
    </w:p>
    <w:p w14:paraId="73F4FD56" w14:textId="77777777" w:rsidR="00100342" w:rsidRPr="00346519" w:rsidRDefault="00100342" w:rsidP="00100342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Helvetica Neue" w:eastAsia="Times New Roman" w:hAnsi="Helvetica Neue" w:cs="Times New Roman"/>
          <w:color w:val="000000"/>
          <w:lang w:eastAsia="es-ES_tradnl"/>
        </w:rPr>
        <w:t>Recordad que a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través de la </w:t>
      </w:r>
      <w:r w:rsidRPr="00B47457">
        <w:rPr>
          <w:rFonts w:ascii="Helvetica Neue" w:eastAsia="Times New Roman" w:hAnsi="Helvetica Neue" w:cs="Times New Roman"/>
          <w:b/>
          <w:bCs/>
          <w:color w:val="000000" w:themeColor="text1"/>
          <w:lang w:eastAsia="es-ES_tradnl"/>
        </w:rPr>
        <w:t>web</w:t>
      </w:r>
      <w:r w:rsidRPr="00B47457">
        <w:rPr>
          <w:rFonts w:ascii="Helvetica Neue" w:eastAsia="Times New Roman" w:hAnsi="Helvetica Neue" w:cs="Times New Roman"/>
          <w:color w:val="000000" w:themeColor="text1"/>
          <w:lang w:eastAsia="es-ES_tradnl"/>
        </w:rPr>
        <w:t xml:space="preserve"> </w:t>
      </w:r>
      <w:hyperlink r:id="rId7" w:history="1">
        <w:r w:rsidRPr="00B47457">
          <w:rPr>
            <w:rFonts w:ascii="Helvetica Neue" w:eastAsia="Times New Roman" w:hAnsi="Helvetica Neue" w:cs="Times New Roman"/>
            <w:color w:val="000000" w:themeColor="text1"/>
            <w:u w:val="single"/>
            <w:lang w:eastAsia="es-ES_tradnl"/>
          </w:rPr>
          <w:t>www.premioslion.com</w:t>
        </w:r>
      </w:hyperlink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, 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tanto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artistas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consagrados como artistas noveles, podrán 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>seguir realizando las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inscripciones de sus trabajos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 y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que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 empezarán a</w:t>
      </w:r>
      <w:r w:rsidRPr="00346519">
        <w:rPr>
          <w:rFonts w:ascii="Helvetica Neue" w:eastAsia="Times New Roman" w:hAnsi="Helvetica Neue" w:cs="Times New Roman"/>
          <w:color w:val="000000"/>
          <w:lang w:eastAsia="es-ES_tradnl"/>
        </w:rPr>
        <w:t xml:space="preserve"> ser valorados por el público </w:t>
      </w:r>
      <w:r w:rsidRPr="00346519">
        <w:rPr>
          <w:rFonts w:ascii="Helvetica Neue" w:eastAsia="Times New Roman" w:hAnsi="Helvetica Neue" w:cs="Times New Roman"/>
          <w:b/>
          <w:bCs/>
          <w:color w:val="000000"/>
          <w:lang w:eastAsia="es-ES_tradnl"/>
        </w:rPr>
        <w:t>desde hoy mismo</w:t>
      </w:r>
      <w:r>
        <w:rPr>
          <w:rFonts w:ascii="Helvetica Neue" w:eastAsia="Times New Roman" w:hAnsi="Helvetica Neue" w:cs="Times New Roman"/>
          <w:color w:val="000000"/>
          <w:lang w:eastAsia="es-ES_tradnl"/>
        </w:rPr>
        <w:t xml:space="preserve">. </w:t>
      </w:r>
    </w:p>
    <w:p w14:paraId="54FFE269" w14:textId="77777777" w:rsidR="00F14476" w:rsidRDefault="00F14476" w:rsidP="006058DD">
      <w:bookmarkStart w:id="0" w:name="_GoBack"/>
      <w:bookmarkEnd w:id="0"/>
    </w:p>
    <w:sectPr w:rsidR="00F14476" w:rsidSect="00D7713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E3A5" w14:textId="77777777" w:rsidR="00415232" w:rsidRDefault="00415232" w:rsidP="004C1A3D">
      <w:r>
        <w:separator/>
      </w:r>
    </w:p>
  </w:endnote>
  <w:endnote w:type="continuationSeparator" w:id="0">
    <w:p w14:paraId="03DCD914" w14:textId="77777777" w:rsidR="00415232" w:rsidRDefault="00415232" w:rsidP="004C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Qualy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CDAC" w14:textId="77777777" w:rsidR="004C1A3D" w:rsidRDefault="004C1A3D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C451DE" wp14:editId="22859E85">
          <wp:simplePos x="0" y="0"/>
          <wp:positionH relativeFrom="column">
            <wp:posOffset>4770740</wp:posOffset>
          </wp:positionH>
          <wp:positionV relativeFrom="paragraph">
            <wp:posOffset>-165366</wp:posOffset>
          </wp:positionV>
          <wp:extent cx="286739" cy="516131"/>
          <wp:effectExtent l="0" t="0" r="571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1F2B3B" wp14:editId="75CA6B3E">
          <wp:simplePos x="0" y="0"/>
          <wp:positionH relativeFrom="column">
            <wp:posOffset>4578</wp:posOffset>
          </wp:positionH>
          <wp:positionV relativeFrom="paragraph">
            <wp:posOffset>-169205</wp:posOffset>
          </wp:positionV>
          <wp:extent cx="286739" cy="516131"/>
          <wp:effectExtent l="0" t="0" r="571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hyperlink r:id="rId2" w:history="1">
      <w:r w:rsidRPr="00017685">
        <w:rPr>
          <w:rStyle w:val="Hipervnculo"/>
        </w:rPr>
        <w:t>www.premioslion.com</w:t>
      </w:r>
    </w:hyperlink>
    <w:r>
      <w:t xml:space="preserve"> // </w:t>
    </w:r>
    <w:hyperlink r:id="rId3" w:history="1">
      <w:r w:rsidRPr="00017685">
        <w:rPr>
          <w:rStyle w:val="Hipervnculo"/>
        </w:rPr>
        <w:t>prensa@premioslion.com</w:t>
      </w:r>
    </w:hyperlink>
    <w:r>
      <w:t xml:space="preserve"> // 653 398 194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709E" w14:textId="77777777" w:rsidR="00415232" w:rsidRDefault="00415232" w:rsidP="004C1A3D">
      <w:r>
        <w:separator/>
      </w:r>
    </w:p>
  </w:footnote>
  <w:footnote w:type="continuationSeparator" w:id="0">
    <w:p w14:paraId="111113E6" w14:textId="77777777" w:rsidR="00415232" w:rsidRDefault="00415232" w:rsidP="004C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EE41" w14:textId="77777777" w:rsidR="004C1A3D" w:rsidRDefault="004C1A3D">
    <w:pPr>
      <w:pStyle w:val="Encabezado"/>
      <w:rPr>
        <w:b/>
        <w:bCs/>
        <w:sz w:val="32"/>
        <w:szCs w:val="32"/>
      </w:rPr>
    </w:pPr>
    <w:r w:rsidRPr="004C1A3D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363B87F" wp14:editId="73A99BA1">
          <wp:simplePos x="0" y="0"/>
          <wp:positionH relativeFrom="column">
            <wp:posOffset>3714750</wp:posOffset>
          </wp:positionH>
          <wp:positionV relativeFrom="paragraph">
            <wp:posOffset>-59247</wp:posOffset>
          </wp:positionV>
          <wp:extent cx="1988185" cy="7670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ONnegro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72700" w14:textId="7A94A0EF" w:rsidR="004C1A3D" w:rsidRPr="004C1A3D" w:rsidRDefault="00100342">
    <w:pPr>
      <w:pStyle w:val="Encabezado"/>
      <w:rPr>
        <w:rFonts w:ascii="Qualy" w:hAnsi="Qualy"/>
        <w:b/>
        <w:bCs/>
        <w:sz w:val="32"/>
        <w:szCs w:val="32"/>
      </w:rPr>
    </w:pPr>
    <w:r>
      <w:rPr>
        <w:rFonts w:ascii="Qualy" w:hAnsi="Qualy"/>
        <w:b/>
        <w:bCs/>
        <w:sz w:val="32"/>
        <w:szCs w:val="32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D08"/>
    <w:multiLevelType w:val="hybridMultilevel"/>
    <w:tmpl w:val="6F0A3864"/>
    <w:lvl w:ilvl="0" w:tplc="784A51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0BB"/>
    <w:multiLevelType w:val="hybridMultilevel"/>
    <w:tmpl w:val="0758FB6E"/>
    <w:lvl w:ilvl="0" w:tplc="F3303A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654"/>
    <w:multiLevelType w:val="hybridMultilevel"/>
    <w:tmpl w:val="C03062E6"/>
    <w:lvl w:ilvl="0" w:tplc="4FD2C05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299"/>
    <w:multiLevelType w:val="hybridMultilevel"/>
    <w:tmpl w:val="F2A0A178"/>
    <w:lvl w:ilvl="0" w:tplc="1714AC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D"/>
    <w:rsid w:val="00054EA2"/>
    <w:rsid w:val="00100342"/>
    <w:rsid w:val="00126A5F"/>
    <w:rsid w:val="00183025"/>
    <w:rsid w:val="00187392"/>
    <w:rsid w:val="00196005"/>
    <w:rsid w:val="001A00F7"/>
    <w:rsid w:val="002E3B95"/>
    <w:rsid w:val="0030024D"/>
    <w:rsid w:val="003B091E"/>
    <w:rsid w:val="003C0956"/>
    <w:rsid w:val="003F7CEB"/>
    <w:rsid w:val="00415232"/>
    <w:rsid w:val="00417684"/>
    <w:rsid w:val="004C1A3D"/>
    <w:rsid w:val="004C45D7"/>
    <w:rsid w:val="00547D53"/>
    <w:rsid w:val="00550D17"/>
    <w:rsid w:val="005B56ED"/>
    <w:rsid w:val="005F4851"/>
    <w:rsid w:val="006058DD"/>
    <w:rsid w:val="006B715A"/>
    <w:rsid w:val="00731580"/>
    <w:rsid w:val="008666E2"/>
    <w:rsid w:val="00940101"/>
    <w:rsid w:val="009653A0"/>
    <w:rsid w:val="009C4DFF"/>
    <w:rsid w:val="009D0662"/>
    <w:rsid w:val="00A62942"/>
    <w:rsid w:val="00A73DD5"/>
    <w:rsid w:val="00AD650C"/>
    <w:rsid w:val="00AE64DC"/>
    <w:rsid w:val="00B76FA1"/>
    <w:rsid w:val="00C23E76"/>
    <w:rsid w:val="00D7713D"/>
    <w:rsid w:val="00E23315"/>
    <w:rsid w:val="00EB41E0"/>
    <w:rsid w:val="00EF52DE"/>
    <w:rsid w:val="00F14476"/>
    <w:rsid w:val="00F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0A6C"/>
  <w15:chartTrackingRefBased/>
  <w15:docId w15:val="{9DEFAF36-467D-3745-8CD4-3CB3D27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A3D"/>
  </w:style>
  <w:style w:type="paragraph" w:styleId="Piedepgina">
    <w:name w:val="footer"/>
    <w:basedOn w:val="Normal"/>
    <w:link w:val="Piedepgina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3D"/>
  </w:style>
  <w:style w:type="character" w:styleId="Hipervnculo">
    <w:name w:val="Hyperlink"/>
    <w:basedOn w:val="Fuentedeprrafopredeter"/>
    <w:uiPriority w:val="99"/>
    <w:unhideWhenUsed/>
    <w:rsid w:val="004C1A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A3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osl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premioslion.com" TargetMode="External"/><Relationship Id="rId2" Type="http://schemas.openxmlformats.org/officeDocument/2006/relationships/hyperlink" Target="http://www.premioslion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2020-10-16T18:17:00Z</dcterms:created>
  <dcterms:modified xsi:type="dcterms:W3CDTF">2020-10-16T18:17:00Z</dcterms:modified>
</cp:coreProperties>
</file>